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887BF">
      <w:pPr>
        <w:pStyle w:val="10"/>
        <w:jc w:val="right"/>
      </w:pPr>
    </w:p>
    <w:p w14:paraId="41BD1554">
      <w:pPr>
        <w:pStyle w:val="2"/>
        <w:spacing w:before="68"/>
        <w:ind w:left="4304"/>
        <w:jc w:val="right"/>
        <w:rPr>
          <w:sz w:val="24"/>
          <w:szCs w:val="24"/>
        </w:rPr>
      </w:pPr>
    </w:p>
    <w:p w14:paraId="0ADDDEF8">
      <w:pPr>
        <w:pStyle w:val="2"/>
        <w:spacing w:before="68"/>
        <w:ind w:left="567" w:right="547"/>
        <w:jc w:val="center"/>
        <w:rPr>
          <w:sz w:val="28"/>
          <w:szCs w:val="28"/>
        </w:rPr>
      </w:pPr>
      <w:r>
        <w:rPr>
          <w:sz w:val="28"/>
          <w:szCs w:val="28"/>
        </w:rPr>
        <w:t>План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школьного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театра</w:t>
      </w:r>
    </w:p>
    <w:p w14:paraId="67AF3027">
      <w:pPr>
        <w:spacing w:line="366" w:lineRule="exact"/>
        <w:ind w:left="567" w:right="54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Волшебный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калейдоскоп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на</w:t>
      </w:r>
      <w:r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2025-2026год</w:t>
      </w:r>
    </w:p>
    <w:p w14:paraId="0A99146B">
      <w:pPr>
        <w:pStyle w:val="9"/>
        <w:spacing w:before="284" w:line="228" w:lineRule="auto"/>
        <w:ind w:left="567"/>
        <w:jc w:val="both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Цель:</w:t>
      </w:r>
      <w:r>
        <w:rPr>
          <w:color w:val="auto"/>
          <w:spacing w:val="-13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развитие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творческих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способностей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личности</w:t>
      </w:r>
      <w:r>
        <w:rPr>
          <w:color w:val="auto"/>
          <w:spacing w:val="-1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ребенка</w:t>
      </w:r>
      <w:r>
        <w:rPr>
          <w:color w:val="auto"/>
          <w:spacing w:val="-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средствами </w:t>
      </w:r>
      <w:r>
        <w:rPr>
          <w:color w:val="auto"/>
          <w:spacing w:val="-67"/>
          <w:sz w:val="24"/>
          <w:szCs w:val="24"/>
        </w:rPr>
        <w:t xml:space="preserve">      </w:t>
      </w:r>
      <w:r>
        <w:rPr>
          <w:color w:val="auto"/>
          <w:sz w:val="24"/>
          <w:szCs w:val="24"/>
        </w:rPr>
        <w:t>театрального искусства.</w:t>
      </w:r>
      <w:bookmarkStart w:id="0" w:name="Задачи:"/>
      <w:bookmarkEnd w:id="0"/>
    </w:p>
    <w:p w14:paraId="625D4CF2">
      <w:pPr>
        <w:pStyle w:val="9"/>
        <w:spacing w:before="284" w:line="228" w:lineRule="auto"/>
        <w:ind w:left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Задачи:</w:t>
      </w:r>
    </w:p>
    <w:p w14:paraId="2C120663">
      <w:pPr>
        <w:pStyle w:val="14"/>
        <w:numPr>
          <w:ilvl w:val="0"/>
          <w:numId w:val="1"/>
        </w:numPr>
        <w:tabs>
          <w:tab w:val="left" w:pos="851"/>
        </w:tabs>
        <w:ind w:left="567" w:firstLine="0"/>
        <w:jc w:val="both"/>
        <w:rPr>
          <w:color w:val="auto"/>
          <w:sz w:val="24"/>
          <w:szCs w:val="24"/>
        </w:rPr>
      </w:pPr>
      <w:r>
        <w:rPr>
          <w:sz w:val="24"/>
          <w:szCs w:val="24"/>
        </w:rPr>
        <w:t>Создать условия для интеллектуального, нравственного и эмоционального самовыражения личности ребёнка, для раскрытия  и развития способностей в артистической деятельности.</w:t>
      </w:r>
    </w:p>
    <w:p w14:paraId="38A5C9D0">
      <w:pPr>
        <w:pStyle w:val="14"/>
        <w:numPr>
          <w:ilvl w:val="0"/>
          <w:numId w:val="1"/>
        </w:numPr>
        <w:tabs>
          <w:tab w:val="left" w:pos="851"/>
        </w:tabs>
        <w:ind w:left="567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Познакомить</w:t>
      </w:r>
      <w:r>
        <w:rPr>
          <w:color w:val="auto"/>
          <w:spacing w:val="-8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различными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видами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театра</w:t>
      </w:r>
      <w:r>
        <w:rPr>
          <w:color w:val="auto"/>
          <w:spacing w:val="-5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(кукольный,</w:t>
      </w:r>
      <w:r>
        <w:rPr>
          <w:color w:val="auto"/>
          <w:spacing w:val="-6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музыкальный,</w:t>
      </w:r>
      <w:r>
        <w:rPr>
          <w:color w:val="auto"/>
          <w:spacing w:val="5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детский,</w:t>
      </w:r>
      <w:r>
        <w:rPr>
          <w:color w:val="auto"/>
          <w:spacing w:val="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театр</w:t>
      </w:r>
      <w:r>
        <w:rPr>
          <w:color w:val="auto"/>
          <w:spacing w:val="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зверей</w:t>
      </w:r>
      <w:r>
        <w:rPr>
          <w:color w:val="auto"/>
          <w:spacing w:val="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 др.).</w:t>
      </w:r>
    </w:p>
    <w:p w14:paraId="26F77D94">
      <w:pPr>
        <w:pStyle w:val="14"/>
        <w:numPr>
          <w:ilvl w:val="0"/>
          <w:numId w:val="1"/>
        </w:numPr>
        <w:tabs>
          <w:tab w:val="left" w:pos="851"/>
        </w:tabs>
        <w:ind w:left="567" w:right="-1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Формировать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у</w:t>
      </w:r>
      <w:r>
        <w:rPr>
          <w:color w:val="auto"/>
          <w:spacing w:val="-1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простейшие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образно-выразительные умения, активизировать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словарь</w:t>
      </w:r>
      <w:r>
        <w:rPr>
          <w:color w:val="auto"/>
          <w:spacing w:val="-8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детей,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совершенствовать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звуковую</w:t>
      </w:r>
      <w:r>
        <w:rPr>
          <w:color w:val="auto"/>
          <w:spacing w:val="-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культуру</w:t>
      </w:r>
      <w:r>
        <w:rPr>
          <w:color w:val="auto"/>
          <w:spacing w:val="-10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речи,</w:t>
      </w:r>
      <w:r>
        <w:rPr>
          <w:color w:val="auto"/>
          <w:spacing w:val="-6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интонационный</w:t>
      </w:r>
      <w:r>
        <w:rPr>
          <w:color w:val="auto"/>
          <w:spacing w:val="2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строй,</w:t>
      </w:r>
      <w:r>
        <w:rPr>
          <w:color w:val="auto"/>
          <w:spacing w:val="-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диалогическую речь.</w:t>
      </w:r>
    </w:p>
    <w:p w14:paraId="4BDA749F">
      <w:pPr>
        <w:pStyle w:val="14"/>
        <w:numPr>
          <w:ilvl w:val="0"/>
          <w:numId w:val="1"/>
        </w:numPr>
        <w:tabs>
          <w:tab w:val="left" w:pos="851"/>
        </w:tabs>
        <w:ind w:left="567" w:right="-1" w:firstLine="0"/>
        <w:jc w:val="both"/>
        <w:rPr>
          <w:color w:val="auto"/>
          <w:sz w:val="24"/>
          <w:szCs w:val="24"/>
        </w:rPr>
      </w:pPr>
      <w:r>
        <w:rPr>
          <w:sz w:val="24"/>
          <w:szCs w:val="24"/>
        </w:rPr>
        <w:t>Обучать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элементам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художественно-образных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выразительных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(интонация,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мимика,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пантомимика).</w:t>
      </w:r>
    </w:p>
    <w:p w14:paraId="75605DD5">
      <w:pPr>
        <w:pStyle w:val="14"/>
        <w:numPr>
          <w:ilvl w:val="0"/>
          <w:numId w:val="1"/>
        </w:numPr>
        <w:tabs>
          <w:tab w:val="left" w:pos="851"/>
        </w:tabs>
        <w:ind w:left="567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Развить</w:t>
      </w:r>
      <w:r>
        <w:rPr>
          <w:color w:val="auto"/>
          <w:spacing w:val="-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у</w:t>
      </w:r>
      <w:r>
        <w:rPr>
          <w:color w:val="auto"/>
          <w:spacing w:val="-13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интерес</w:t>
      </w:r>
      <w:r>
        <w:rPr>
          <w:color w:val="auto"/>
          <w:spacing w:val="-3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к</w:t>
      </w:r>
      <w:r>
        <w:rPr>
          <w:color w:val="auto"/>
          <w:spacing w:val="-5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театральной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деятельности.</w:t>
      </w:r>
    </w:p>
    <w:p w14:paraId="18EC34F6">
      <w:pPr>
        <w:pStyle w:val="2"/>
        <w:ind w:left="0"/>
        <w:rPr>
          <w:sz w:val="24"/>
          <w:szCs w:val="24"/>
        </w:rPr>
      </w:pPr>
      <w:bookmarkStart w:id="1" w:name="Ожидаемый_результат:"/>
      <w:bookmarkEnd w:id="1"/>
      <w:r>
        <w:rPr>
          <w:rFonts w:asciiTheme="minorHAnsi" w:hAnsiTheme="minorHAnsi" w:eastAsiaTheme="minorHAnsi" w:cstheme="minorBidi"/>
          <w:b w:val="0"/>
          <w:color w:val="auto"/>
          <w:sz w:val="24"/>
          <w:szCs w:val="24"/>
          <w:lang w:eastAsia="en-US"/>
        </w:rPr>
        <w:t xml:space="preserve">          </w:t>
      </w:r>
      <w:r>
        <w:rPr>
          <w:sz w:val="24"/>
          <w:szCs w:val="24"/>
        </w:rPr>
        <w:t>Ожидаемый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результат:</w:t>
      </w:r>
    </w:p>
    <w:p w14:paraId="68E5350D">
      <w:pPr>
        <w:pStyle w:val="9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Развитие 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личности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ребенка,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творческого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потенциала,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способностей,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интересов.</w:t>
      </w:r>
    </w:p>
    <w:p w14:paraId="4C43AFD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4425"/>
        <w:gridCol w:w="2551"/>
        <w:gridCol w:w="2126"/>
      </w:tblGrid>
      <w:tr w14:paraId="1186E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 w14:paraId="4FBFE7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25" w:type="dxa"/>
          </w:tcPr>
          <w:p w14:paraId="75F57C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551" w:type="dxa"/>
          </w:tcPr>
          <w:p w14:paraId="1527A7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театрализованного представления</w:t>
            </w:r>
          </w:p>
        </w:tc>
        <w:tc>
          <w:tcPr>
            <w:tcW w:w="2126" w:type="dxa"/>
          </w:tcPr>
          <w:p w14:paraId="5A5DFE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14:paraId="296C8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1C1AD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25" w:type="dxa"/>
            <w:vAlign w:val="center"/>
          </w:tcPr>
          <w:p w14:paraId="58B65D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в театральном кружке «Мир театра» согласно программе </w:t>
            </w:r>
          </w:p>
        </w:tc>
        <w:tc>
          <w:tcPr>
            <w:tcW w:w="2551" w:type="dxa"/>
          </w:tcPr>
          <w:p w14:paraId="20B709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6A1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2126" w:type="dxa"/>
            <w:vAlign w:val="center"/>
          </w:tcPr>
          <w:p w14:paraId="1A9D77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  <w:p w14:paraId="0D23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неделю </w:t>
            </w:r>
          </w:p>
        </w:tc>
      </w:tr>
      <w:tr w14:paraId="18C3F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738AB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25" w:type="dxa"/>
            <w:vAlign w:val="center"/>
          </w:tcPr>
          <w:p w14:paraId="38802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ко Дню Учителя </w:t>
            </w:r>
          </w:p>
        </w:tc>
        <w:tc>
          <w:tcPr>
            <w:tcW w:w="2551" w:type="dxa"/>
          </w:tcPr>
          <w:p w14:paraId="43828E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Сценка </w:t>
            </w:r>
          </w:p>
        </w:tc>
        <w:tc>
          <w:tcPr>
            <w:tcW w:w="2126" w:type="dxa"/>
            <w:vAlign w:val="center"/>
          </w:tcPr>
          <w:p w14:paraId="0EFEC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14:paraId="26BE6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1A48D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25" w:type="dxa"/>
            <w:vAlign w:val="center"/>
          </w:tcPr>
          <w:p w14:paraId="206DE7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ко Дню матери</w:t>
            </w:r>
          </w:p>
        </w:tc>
        <w:tc>
          <w:tcPr>
            <w:tcW w:w="2551" w:type="dxa"/>
          </w:tcPr>
          <w:p w14:paraId="6FBA1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</w:t>
            </w:r>
          </w:p>
        </w:tc>
        <w:tc>
          <w:tcPr>
            <w:tcW w:w="2126" w:type="dxa"/>
            <w:vAlign w:val="center"/>
          </w:tcPr>
          <w:p w14:paraId="25F5BF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14:paraId="3A631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74AF4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25" w:type="dxa"/>
            <w:vAlign w:val="center"/>
          </w:tcPr>
          <w:p w14:paraId="7958E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новогоднем спектакле</w:t>
            </w:r>
          </w:p>
        </w:tc>
        <w:tc>
          <w:tcPr>
            <w:tcW w:w="2551" w:type="dxa"/>
          </w:tcPr>
          <w:p w14:paraId="7F6FB1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Театрализованное выступление</w:t>
            </w:r>
          </w:p>
        </w:tc>
        <w:tc>
          <w:tcPr>
            <w:tcW w:w="2126" w:type="dxa"/>
            <w:vAlign w:val="center"/>
          </w:tcPr>
          <w:p w14:paraId="7829B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14:paraId="469B8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07F720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25" w:type="dxa"/>
            <w:vAlign w:val="center"/>
          </w:tcPr>
          <w:p w14:paraId="382074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школьном этапе конкурса чтецов «Живая классика»</w:t>
            </w:r>
          </w:p>
        </w:tc>
        <w:tc>
          <w:tcPr>
            <w:tcW w:w="2551" w:type="dxa"/>
          </w:tcPr>
          <w:p w14:paraId="6551E7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31E6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слово</w:t>
            </w:r>
          </w:p>
        </w:tc>
        <w:tc>
          <w:tcPr>
            <w:tcW w:w="2126" w:type="dxa"/>
            <w:vAlign w:val="center"/>
          </w:tcPr>
          <w:p w14:paraId="6684E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14:paraId="7F396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645" w:type="dxa"/>
            <w:vAlign w:val="center"/>
          </w:tcPr>
          <w:p w14:paraId="7E7E35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25" w:type="dxa"/>
            <w:vAlign w:val="center"/>
          </w:tcPr>
          <w:p w14:paraId="7437B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8 Марта</w:t>
            </w:r>
          </w:p>
        </w:tc>
        <w:tc>
          <w:tcPr>
            <w:tcW w:w="2551" w:type="dxa"/>
          </w:tcPr>
          <w:p w14:paraId="6B903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Сценки </w:t>
            </w:r>
          </w:p>
        </w:tc>
        <w:tc>
          <w:tcPr>
            <w:tcW w:w="2126" w:type="dxa"/>
            <w:vAlign w:val="center"/>
          </w:tcPr>
          <w:p w14:paraId="44669B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14:paraId="13A9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47B00F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25" w:type="dxa"/>
            <w:vAlign w:val="center"/>
          </w:tcPr>
          <w:p w14:paraId="5E722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театра в школе</w:t>
            </w:r>
          </w:p>
          <w:p w14:paraId="00CF6B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65EF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Спектакль-экспромт</w:t>
            </w:r>
          </w:p>
          <w:p w14:paraId="07B15D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970A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14:paraId="38ACF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45F28A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25" w:type="dxa"/>
            <w:vAlign w:val="center"/>
          </w:tcPr>
          <w:p w14:paraId="1271D4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космонавтики</w:t>
            </w:r>
          </w:p>
        </w:tc>
        <w:tc>
          <w:tcPr>
            <w:tcW w:w="2551" w:type="dxa"/>
          </w:tcPr>
          <w:p w14:paraId="3A5A3E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Сценка</w:t>
            </w:r>
          </w:p>
        </w:tc>
        <w:tc>
          <w:tcPr>
            <w:tcW w:w="2126" w:type="dxa"/>
            <w:vAlign w:val="center"/>
          </w:tcPr>
          <w:p w14:paraId="035CE8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14:paraId="4F64A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11D9D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25" w:type="dxa"/>
            <w:vAlign w:val="center"/>
          </w:tcPr>
          <w:p w14:paraId="3497DA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Земли</w:t>
            </w:r>
          </w:p>
        </w:tc>
        <w:tc>
          <w:tcPr>
            <w:tcW w:w="2551" w:type="dxa"/>
          </w:tcPr>
          <w:p w14:paraId="441B1A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Театрализованное выступление</w:t>
            </w:r>
          </w:p>
        </w:tc>
        <w:tc>
          <w:tcPr>
            <w:tcW w:w="2126" w:type="dxa"/>
            <w:vAlign w:val="center"/>
          </w:tcPr>
          <w:p w14:paraId="264596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14:paraId="6FE02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2D1B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25" w:type="dxa"/>
            <w:vAlign w:val="center"/>
          </w:tcPr>
          <w:p w14:paraId="05FEC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ко Дню Победы</w:t>
            </w:r>
          </w:p>
        </w:tc>
        <w:tc>
          <w:tcPr>
            <w:tcW w:w="2551" w:type="dxa"/>
          </w:tcPr>
          <w:p w14:paraId="17D01D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Сценка «День Победы»</w:t>
            </w:r>
          </w:p>
        </w:tc>
        <w:tc>
          <w:tcPr>
            <w:tcW w:w="2126" w:type="dxa"/>
            <w:vAlign w:val="center"/>
          </w:tcPr>
          <w:p w14:paraId="660B8A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14:paraId="7CAAE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6252E2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25" w:type="dxa"/>
            <w:vAlign w:val="center"/>
          </w:tcPr>
          <w:p w14:paraId="500D7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«До свидания, школа!»</w:t>
            </w:r>
          </w:p>
        </w:tc>
        <w:tc>
          <w:tcPr>
            <w:tcW w:w="2551" w:type="dxa"/>
          </w:tcPr>
          <w:p w14:paraId="76C702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Мини-спектакль</w:t>
            </w:r>
          </w:p>
        </w:tc>
        <w:tc>
          <w:tcPr>
            <w:tcW w:w="2126" w:type="dxa"/>
            <w:vAlign w:val="center"/>
          </w:tcPr>
          <w:p w14:paraId="112A01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14:paraId="211553A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textWrapping"/>
      </w:r>
      <w:r>
        <w:rPr>
          <w:rFonts w:ascii="Times New Roman" w:hAnsi="Times New Roman" w:cs="Times New Roman"/>
          <w:b/>
          <w:sz w:val="28"/>
          <w:szCs w:val="28"/>
        </w:rPr>
        <w:t xml:space="preserve">План работы Школьного театра на 2025-2026 учебный год </w:t>
      </w:r>
    </w:p>
    <w:p w14:paraId="6AF67C6B">
      <w:pPr>
        <w:spacing w:after="0"/>
      </w:pPr>
      <w:r>
        <w:rPr>
          <w:rFonts w:ascii="Calibri" w:hAnsi="Calibri" w:eastAsia="Calibri" w:cs="Calibri"/>
        </w:rPr>
        <w:t xml:space="preserve"> </w:t>
      </w:r>
    </w:p>
    <w:tbl>
      <w:tblPr>
        <w:tblStyle w:val="17"/>
        <w:tblW w:w="9347" w:type="dxa"/>
        <w:tblInd w:w="-108" w:type="dxa"/>
        <w:tblLayout w:type="autofit"/>
        <w:tblCellMar>
          <w:top w:w="12" w:type="dxa"/>
          <w:left w:w="106" w:type="dxa"/>
          <w:bottom w:w="0" w:type="dxa"/>
          <w:right w:w="65" w:type="dxa"/>
        </w:tblCellMar>
      </w:tblPr>
      <w:tblGrid>
        <w:gridCol w:w="704"/>
        <w:gridCol w:w="3545"/>
        <w:gridCol w:w="1560"/>
        <w:gridCol w:w="3538"/>
      </w:tblGrid>
      <w:tr w14:paraId="53CAFF69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51102F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№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0EC3C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Мероприятие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10158B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sz w:val="24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Дата </w:t>
            </w:r>
          </w:p>
          <w:p w14:paraId="34D05AE7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F7764C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Ответственный </w:t>
            </w:r>
          </w:p>
        </w:tc>
      </w:tr>
      <w:tr w14:paraId="597A4634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111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0DC185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1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5B0BF1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Разработка плана работы школьного театра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97C9AA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Август 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F29B6C">
            <w:pPr>
              <w:spacing w:after="0" w:line="240" w:lineRule="auto"/>
              <w:rPr>
                <w:rFonts w:hint="default" w:ascii="Times New Roman" w:hAnsi="Times New Roman" w:cs="Times New Roman" w:eastAsiaTheme="minorEastAsia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7399D78B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2210B4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2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BDF861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Участие в офлайн конкурсе поэзии «Живая классика»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D3B03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Сентябрь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86C05F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 xml:space="preserve">Руководитель                                   </w:t>
            </w:r>
          </w:p>
          <w:p w14:paraId="238F9758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5C7211F2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838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8E3073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3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ECEEF8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Беседы о правилах поведения в театре. Памятка юному зрителю.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699691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В течении года.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0D0BB6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 xml:space="preserve">Руководитель     </w:t>
            </w:r>
          </w:p>
          <w:p w14:paraId="7F1FE7A2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 xml:space="preserve">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  <w:r>
              <w:rPr>
                <w:rFonts w:ascii="Times New Roman" w:hAnsi="Times New Roman" w:cs="Times New Roman" w:eastAsiaTheme="minorEastAsia"/>
                <w:lang w:eastAsia="ru-RU"/>
              </w:rPr>
              <w:t xml:space="preserve">                         </w:t>
            </w:r>
          </w:p>
        </w:tc>
      </w:tr>
      <w:tr w14:paraId="0BC22A62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DCCA49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4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CA88B1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Театральная постановка ко Дню учителя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A861CD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Октябрь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EBD9CE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 xml:space="preserve">Руководитель                                   </w:t>
            </w:r>
          </w:p>
          <w:p w14:paraId="799862AA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15AABDF4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838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FE9248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5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9EE2A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«Скоро премьера!» </w:t>
            </w:r>
          </w:p>
          <w:p w14:paraId="31CE91AD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Изготовление афиш, билетиков, программок.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DD1A13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Ноябрь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9106E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 xml:space="preserve">Руководитель                                   </w:t>
            </w:r>
          </w:p>
          <w:p w14:paraId="533A39A5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419AFFF7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47031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6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992F20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Организация поездок, учащихся в театр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115785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В течении года.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20921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Кругликова А.М.</w:t>
            </w:r>
          </w:p>
        </w:tc>
      </w:tr>
      <w:tr w14:paraId="16B58647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838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F92C2A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7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4CCFA1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Новогодняя театральна постановка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8FCAB">
            <w:pPr>
              <w:spacing w:after="0" w:line="240" w:lineRule="auto"/>
              <w:ind w:left="2" w:right="3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Декабрь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7838D6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772FE169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9073DB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8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810023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Фотоконкурс «Театр! Театр! Театр!»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33FD4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Январь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D40C6B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1FF6739F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838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D5E0FC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9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38C79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Акция «Театр у микрофона» Чтение произведений русской классики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27DB2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Февраль 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89CFE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7758807A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BE0D36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10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90D00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Выставка книг «Волшебный мир театра»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86B405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Март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F11A92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11F70532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7B9E4A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11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FF5A6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Театральна постановка «По мотивам народных праздников»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294FFB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Апрель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8E8BD9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2D35735E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3B2810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12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0545B5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Театральная постановка «День Победы»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99F5D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Май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6C6DF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6A92FBF3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479FEC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13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58F95D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Театральная постановка «Мы за ЗОЖ»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F3A895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Май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230EA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</w:p>
        </w:tc>
      </w:tr>
      <w:tr w14:paraId="7F6AD001">
        <w:tblPrEx>
          <w:tblCellMar>
            <w:top w:w="12" w:type="dxa"/>
            <w:left w:w="106" w:type="dxa"/>
            <w:bottom w:w="0" w:type="dxa"/>
            <w:right w:w="65" w:type="dxa"/>
          </w:tblCellMar>
        </w:tblPrEx>
        <w:trPr>
          <w:trHeight w:val="56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B62358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14 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4FBDAB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Участие в фестивалях, конкурсах чтецов.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DECBC">
            <w:pPr>
              <w:spacing w:after="0" w:line="240" w:lineRule="auto"/>
              <w:ind w:left="2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4"/>
                <w:lang w:eastAsia="ru-RU"/>
              </w:rPr>
              <w:t xml:space="preserve">В течении года 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03BE8">
            <w:pPr>
              <w:spacing w:after="0" w:line="240" w:lineRule="auto"/>
              <w:rPr>
                <w:rFonts w:ascii="Times New Roman" w:hAnsi="Times New Roman" w:cs="Times New Roman" w:eastAsiaTheme="minorEastAsia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lang w:eastAsia="ru-RU"/>
              </w:rPr>
              <w:t>Руководитель                                   Глухова</w:t>
            </w:r>
            <w:r>
              <w:rPr>
                <w:rFonts w:hint="default" w:ascii="Times New Roman" w:hAnsi="Times New Roman" w:cs="Times New Roman" w:eastAsiaTheme="minorEastAsia"/>
                <w:lang w:val="en-US" w:eastAsia="ru-RU"/>
              </w:rPr>
              <w:t xml:space="preserve"> Н.В.</w:t>
            </w:r>
            <w:bookmarkStart w:id="2" w:name="_GoBack"/>
            <w:bookmarkEnd w:id="2"/>
          </w:p>
        </w:tc>
      </w:tr>
    </w:tbl>
    <w:p w14:paraId="71D83A90">
      <w:pPr>
        <w:spacing w:after="0"/>
      </w:pPr>
      <w:r>
        <w:rPr>
          <w:rFonts w:ascii="Calibri" w:hAnsi="Calibri" w:eastAsia="Calibri" w:cs="Calibri"/>
        </w:rPr>
        <w:t xml:space="preserve"> </w:t>
      </w:r>
    </w:p>
    <w:p w14:paraId="6D88194D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F468F4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6DBAC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Segoe UI" w:hAnsi="Segoe UI" w:cs="Segoe UI"/>
          <w:color w:val="000000"/>
          <w:sz w:val="18"/>
          <w:szCs w:val="18"/>
          <w:shd w:val="clear" w:color="auto" w:fill="FFFFFF"/>
        </w:rPr>
        <w:br w:type="textWrapping"/>
      </w:r>
    </w:p>
    <w:p w14:paraId="56AF54D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7682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14812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B8CD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0DA00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9414AC">
      <w:pPr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D35EBE"/>
    <w:multiLevelType w:val="multilevel"/>
    <w:tmpl w:val="7DD35EBE"/>
    <w:lvl w:ilvl="0" w:tentative="0">
      <w:start w:val="1"/>
      <w:numFmt w:val="decimal"/>
      <w:lvlText w:val="%1."/>
      <w:lvlJc w:val="left"/>
      <w:pPr>
        <w:ind w:left="1384" w:hanging="279"/>
        <w:jc w:val="left"/>
      </w:pPr>
      <w:rPr>
        <w:rFonts w:ascii="Times New Roman" w:hAnsi="Times New Roman"/>
        <w:sz w:val="28"/>
      </w:rPr>
    </w:lvl>
    <w:lvl w:ilvl="1" w:tentative="0">
      <w:start w:val="0"/>
      <w:numFmt w:val="bullet"/>
      <w:lvlText w:val="•"/>
      <w:lvlJc w:val="left"/>
      <w:pPr>
        <w:ind w:left="2374" w:hanging="279"/>
      </w:pPr>
    </w:lvl>
    <w:lvl w:ilvl="2" w:tentative="0">
      <w:start w:val="0"/>
      <w:numFmt w:val="bullet"/>
      <w:lvlText w:val="•"/>
      <w:lvlJc w:val="left"/>
      <w:pPr>
        <w:ind w:left="3368" w:hanging="279"/>
      </w:pPr>
    </w:lvl>
    <w:lvl w:ilvl="3" w:tentative="0">
      <w:start w:val="0"/>
      <w:numFmt w:val="bullet"/>
      <w:lvlText w:val="•"/>
      <w:lvlJc w:val="left"/>
      <w:pPr>
        <w:ind w:left="4362" w:hanging="279"/>
      </w:pPr>
    </w:lvl>
    <w:lvl w:ilvl="4" w:tentative="0">
      <w:start w:val="0"/>
      <w:numFmt w:val="bullet"/>
      <w:lvlText w:val="•"/>
      <w:lvlJc w:val="left"/>
      <w:pPr>
        <w:ind w:left="5356" w:hanging="279"/>
      </w:pPr>
    </w:lvl>
    <w:lvl w:ilvl="5" w:tentative="0">
      <w:start w:val="0"/>
      <w:numFmt w:val="bullet"/>
      <w:lvlText w:val="•"/>
      <w:lvlJc w:val="left"/>
      <w:pPr>
        <w:ind w:left="6350" w:hanging="279"/>
      </w:pPr>
    </w:lvl>
    <w:lvl w:ilvl="6" w:tentative="0">
      <w:start w:val="0"/>
      <w:numFmt w:val="bullet"/>
      <w:lvlText w:val="•"/>
      <w:lvlJc w:val="left"/>
      <w:pPr>
        <w:ind w:left="7344" w:hanging="279"/>
      </w:pPr>
    </w:lvl>
    <w:lvl w:ilvl="7" w:tentative="0">
      <w:start w:val="0"/>
      <w:numFmt w:val="bullet"/>
      <w:lvlText w:val="•"/>
      <w:lvlJc w:val="left"/>
      <w:pPr>
        <w:ind w:left="8338" w:hanging="279"/>
      </w:pPr>
    </w:lvl>
    <w:lvl w:ilvl="8" w:tentative="0">
      <w:start w:val="0"/>
      <w:numFmt w:val="bullet"/>
      <w:lvlText w:val="•"/>
      <w:lvlJc w:val="left"/>
      <w:pPr>
        <w:ind w:left="9332" w:hanging="27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985"/>
    <w:rsid w:val="00057985"/>
    <w:rsid w:val="000E1442"/>
    <w:rsid w:val="003D1BEE"/>
    <w:rsid w:val="0052612F"/>
    <w:rsid w:val="59D668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0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12"/>
    <w:qFormat/>
    <w:uiPriority w:val="9"/>
    <w:pPr>
      <w:widowControl w:val="0"/>
      <w:spacing w:after="0" w:line="366" w:lineRule="exact"/>
      <w:ind w:left="1384"/>
      <w:outlineLvl w:val="0"/>
    </w:pPr>
    <w:rPr>
      <w:rFonts w:ascii="Times New Roman" w:hAnsi="Times New Roman" w:eastAsia="Times New Roman" w:cs="Times New Roman"/>
      <w:b/>
      <w:color w:val="000000"/>
      <w:sz w:val="32"/>
      <w:szCs w:val="20"/>
      <w:lang w:eastAsia="ru-RU"/>
    </w:rPr>
  </w:style>
  <w:style w:type="paragraph" w:styleId="3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2E75B5" w:themeColor="accent1" w:themeShade="BF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unhideWhenUsed/>
    <w:uiPriority w:val="99"/>
    <w:rPr>
      <w:color w:val="0563C1" w:themeColor="hyperlink"/>
      <w:u w:val="single"/>
    </w:rPr>
  </w:style>
  <w:style w:type="character" w:styleId="7">
    <w:name w:val="Strong"/>
    <w:basedOn w:val="4"/>
    <w:qFormat/>
    <w:uiPriority w:val="22"/>
    <w:rPr>
      <w:b/>
      <w:bCs/>
    </w:rPr>
  </w:style>
  <w:style w:type="paragraph" w:styleId="8">
    <w:name w:val="Balloon Text"/>
    <w:basedOn w:val="1"/>
    <w:link w:val="1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9">
    <w:name w:val="Body Text"/>
    <w:basedOn w:val="1"/>
    <w:link w:val="13"/>
    <w:uiPriority w:val="0"/>
    <w:pPr>
      <w:widowControl w:val="0"/>
      <w:spacing w:after="0" w:line="240" w:lineRule="auto"/>
      <w:ind w:left="1384"/>
    </w:pPr>
    <w:rPr>
      <w:rFonts w:ascii="Times New Roman" w:hAnsi="Times New Roman" w:eastAsia="Times New Roman" w:cs="Times New Roman"/>
      <w:color w:val="000000"/>
      <w:sz w:val="28"/>
      <w:szCs w:val="20"/>
      <w:lang w:eastAsia="ru-RU"/>
    </w:rPr>
  </w:style>
  <w:style w:type="paragraph" w:styleId="10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11">
    <w:name w:val="Table Grid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1 Знак"/>
    <w:basedOn w:val="4"/>
    <w:link w:val="2"/>
    <w:uiPriority w:val="9"/>
    <w:rPr>
      <w:rFonts w:ascii="Times New Roman" w:hAnsi="Times New Roman" w:eastAsia="Times New Roman" w:cs="Times New Roman"/>
      <w:b/>
      <w:color w:val="000000"/>
      <w:sz w:val="32"/>
      <w:szCs w:val="20"/>
      <w:lang w:eastAsia="ru-RU"/>
    </w:rPr>
  </w:style>
  <w:style w:type="character" w:customStyle="1" w:styleId="13">
    <w:name w:val="Основной текст Знак"/>
    <w:basedOn w:val="4"/>
    <w:link w:val="9"/>
    <w:uiPriority w:val="0"/>
    <w:rPr>
      <w:rFonts w:ascii="Times New Roman" w:hAnsi="Times New Roman" w:eastAsia="Times New Roman" w:cs="Times New Roman"/>
      <w:color w:val="000000"/>
      <w:sz w:val="28"/>
      <w:szCs w:val="20"/>
      <w:lang w:eastAsia="ru-RU"/>
    </w:rPr>
  </w:style>
  <w:style w:type="paragraph" w:styleId="14">
    <w:name w:val="List Paragraph"/>
    <w:basedOn w:val="1"/>
    <w:link w:val="15"/>
    <w:uiPriority w:val="0"/>
    <w:pPr>
      <w:widowControl w:val="0"/>
      <w:spacing w:after="0" w:line="240" w:lineRule="auto"/>
      <w:ind w:left="1384"/>
    </w:pPr>
    <w:rPr>
      <w:rFonts w:ascii="Times New Roman" w:hAnsi="Times New Roman" w:eastAsia="Times New Roman" w:cs="Times New Roman"/>
      <w:color w:val="000000"/>
      <w:szCs w:val="20"/>
      <w:lang w:eastAsia="ru-RU"/>
    </w:rPr>
  </w:style>
  <w:style w:type="character" w:customStyle="1" w:styleId="15">
    <w:name w:val="Абзац списка Знак"/>
    <w:basedOn w:val="4"/>
    <w:link w:val="14"/>
    <w:uiPriority w:val="0"/>
    <w:rPr>
      <w:rFonts w:ascii="Times New Roman" w:hAnsi="Times New Roman" w:eastAsia="Times New Roman" w:cs="Times New Roman"/>
      <w:color w:val="000000"/>
      <w:szCs w:val="20"/>
      <w:lang w:eastAsia="ru-RU"/>
    </w:rPr>
  </w:style>
  <w:style w:type="character" w:customStyle="1" w:styleId="16">
    <w:name w:val="Текст выноски Знак"/>
    <w:basedOn w:val="4"/>
    <w:link w:val="8"/>
    <w:semiHidden/>
    <w:uiPriority w:val="99"/>
    <w:rPr>
      <w:rFonts w:ascii="Tahoma" w:hAnsi="Tahoma" w:cs="Tahoma"/>
      <w:sz w:val="16"/>
      <w:szCs w:val="16"/>
    </w:rPr>
  </w:style>
  <w:style w:type="table" w:customStyle="1" w:styleId="17">
    <w:name w:val="TableGrid"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Заголовок 4 Знак"/>
    <w:basedOn w:val="4"/>
    <w:link w:val="3"/>
    <w:semiHidden/>
    <w:uiPriority w:val="9"/>
    <w:rPr>
      <w:rFonts w:asciiTheme="majorHAnsi" w:hAnsiTheme="majorHAnsi" w:eastAsiaTheme="majorEastAsia" w:cstheme="majorBidi"/>
      <w:i/>
      <w:iCs/>
      <w:color w:val="2E75B5" w:themeColor="accent1" w:themeShade="B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513</Words>
  <Characters>2927</Characters>
  <Lines>24</Lines>
  <Paragraphs>6</Paragraphs>
  <TotalTime>3</TotalTime>
  <ScaleCrop>false</ScaleCrop>
  <LinksUpToDate>false</LinksUpToDate>
  <CharactersWithSpaces>3434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2023-02-28T18:52:00Z</dcterms:created>
  <dc:creator>Школа</dc:creator>
  <cp:lastModifiedBy>Оксана</cp:lastModifiedBy>
  <dcterms:modified xsi:type="dcterms:W3CDTF">2025-12-08T09:53:18Z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88C872C0B99F4921B21E4C4D788A0536_13</vt:lpwstr>
  </property>
</Properties>
</file>